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3C29DE" w:rsidRPr="000E42E5" w:rsidTr="000E42E5">
        <w:tc>
          <w:tcPr>
            <w:tcW w:w="5070" w:type="dxa"/>
          </w:tcPr>
          <w:p w:rsidR="003C29DE" w:rsidRPr="000E42E5" w:rsidRDefault="003C29DE" w:rsidP="000E42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:rsidR="003C29DE" w:rsidRPr="000E42E5" w:rsidRDefault="00621962" w:rsidP="000E42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3C29DE" w:rsidRPr="000E42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Утверждаю»</w:t>
            </w:r>
            <w:r w:rsidRPr="000E42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</w:t>
            </w:r>
          </w:p>
          <w:p w:rsidR="003C29DE" w:rsidRPr="000E42E5" w:rsidRDefault="003C29DE" w:rsidP="000E42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Управления образования</w:t>
            </w:r>
          </w:p>
          <w:p w:rsidR="003C29DE" w:rsidRPr="000E42E5" w:rsidRDefault="003C29DE" w:rsidP="000E42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Артёмовского городского округа</w:t>
            </w:r>
          </w:p>
          <w:p w:rsidR="003C29DE" w:rsidRPr="000E42E5" w:rsidRDefault="003C29DE" w:rsidP="000E42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____________Н.В. Багдасарян</w:t>
            </w:r>
          </w:p>
          <w:p w:rsidR="003C29DE" w:rsidRPr="000E42E5" w:rsidRDefault="003C29DE" w:rsidP="000E42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«___» ________________2021г.</w:t>
            </w:r>
          </w:p>
          <w:p w:rsidR="003C29DE" w:rsidRPr="000E42E5" w:rsidRDefault="003C29DE" w:rsidP="000E42E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A3DB3" w:rsidRPr="000E42E5" w:rsidRDefault="00870A71" w:rsidP="000E42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870A71" w:rsidRPr="000E42E5" w:rsidRDefault="00DA3DB3" w:rsidP="000E42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(общее)</w:t>
      </w:r>
    </w:p>
    <w:p w:rsidR="007877B3" w:rsidRDefault="00870A71" w:rsidP="000E42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муниципального конкурса Реалити-шоу </w:t>
      </w:r>
    </w:p>
    <w:p w:rsidR="007877B3" w:rsidRDefault="00870A71" w:rsidP="007877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«Билет в профессию»</w:t>
      </w:r>
      <w:r w:rsidR="00787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рамках </w:t>
      </w:r>
      <w:proofErr w:type="spellStart"/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профориентационного</w:t>
      </w:r>
      <w:proofErr w:type="spellEnd"/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фестиваля </w:t>
      </w:r>
    </w:p>
    <w:p w:rsidR="00870A71" w:rsidRPr="000E42E5" w:rsidRDefault="00870A71" w:rsidP="007877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«Славим человека труда»</w:t>
      </w:r>
    </w:p>
    <w:p w:rsidR="00870A71" w:rsidRPr="000E42E5" w:rsidRDefault="00870A71" w:rsidP="000E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A71" w:rsidRPr="000E42E5" w:rsidRDefault="00870A71" w:rsidP="007877B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870A71" w:rsidRPr="000E42E5" w:rsidRDefault="00870A71" w:rsidP="000E42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определяет порядок организации и проведения муниципального конкурса Реалити-шоу «Билет в профессию» (далее – конкурс) в рамках </w:t>
      </w:r>
      <w:proofErr w:type="spellStart"/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 «Славим человека труда», организационное, методическое и финансовое обеспечение, сроки проведения, порядок участия в проекте, определения победителей и призеров;</w:t>
      </w:r>
    </w:p>
    <w:p w:rsidR="00870A71" w:rsidRPr="000E42E5" w:rsidRDefault="00870A71" w:rsidP="000E42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общего и профессионального образования Свердловской области, муниципальной программой Артемовского городского округа «Развитие Артемовского городского округа на период до </w:t>
      </w:r>
      <w:r w:rsidR="00CC77F7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года», утвержденной постановлением 216-ПА Администрации Артемовского городского округа от 28.02.2019</w:t>
      </w:r>
      <w:r w:rsidR="003C29DE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C77F7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90E" w:rsidRPr="000E42E5" w:rsidRDefault="00870A71" w:rsidP="000E42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Организаторами проекта являются Управление образования </w:t>
      </w:r>
      <w:r w:rsidR="0015790E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Артемовского городского округа.</w:t>
      </w:r>
    </w:p>
    <w:p w:rsidR="0015790E" w:rsidRPr="000E42E5" w:rsidRDefault="0015790E" w:rsidP="000E42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Ответственным за проведение проекта является </w:t>
      </w:r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образовательное учреждение дополнительного образования «Центр образования и профессиональной ориентации» (далее – МАОУ ДО «</w:t>
      </w:r>
      <w:proofErr w:type="spellStart"/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ЦОиПО</w:t>
      </w:r>
      <w:proofErr w:type="spellEnd"/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»). </w:t>
      </w:r>
    </w:p>
    <w:p w:rsidR="00870A71" w:rsidRPr="000E42E5" w:rsidRDefault="0015790E" w:rsidP="000E42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 </w:t>
      </w:r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партнеры (по согласованию): ТРК «</w:t>
      </w:r>
      <w:proofErr w:type="spellStart"/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Альтекс</w:t>
      </w:r>
      <w:proofErr w:type="spellEnd"/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-медиа», печатные СМИ Артемовского городского округа.</w:t>
      </w:r>
    </w:p>
    <w:p w:rsidR="00870A71" w:rsidRPr="000E42E5" w:rsidRDefault="00870A71" w:rsidP="000E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A71" w:rsidRPr="000E42E5" w:rsidRDefault="00870A71" w:rsidP="007877B3">
      <w:pPr>
        <w:numPr>
          <w:ilvl w:val="0"/>
          <w:numId w:val="1"/>
        </w:numPr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</w:t>
      </w:r>
    </w:p>
    <w:p w:rsidR="00870A71" w:rsidRPr="000E42E5" w:rsidRDefault="00870A71" w:rsidP="000E4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2.1. Цель: </w:t>
      </w: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престижа рабочих специальностей </w:t>
      </w:r>
      <w:proofErr w:type="gramStart"/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29DE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3C29DE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и помощь школьникам в профессиональном самоопределении.</w:t>
      </w:r>
    </w:p>
    <w:p w:rsidR="00870A71" w:rsidRPr="000E42E5" w:rsidRDefault="00870A71" w:rsidP="000E42E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2.2. </w:t>
      </w:r>
      <w:r w:rsidRPr="000E42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Задачи: </w:t>
      </w:r>
    </w:p>
    <w:p w:rsidR="00141AF3" w:rsidRPr="000E42E5" w:rsidRDefault="00141AF3" w:rsidP="000E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</w:t>
      </w:r>
      <w:proofErr w:type="gramStart"/>
      <w:r w:rsidR="003C29DE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3C29DE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gramEnd"/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открытыми мастерскими МАОУ ДО «</w:t>
      </w:r>
      <w:proofErr w:type="spellStart"/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ЦОиПО</w:t>
      </w:r>
      <w:proofErr w:type="spellEnd"/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производственными предприятиями Артемовского городского округа;</w:t>
      </w:r>
    </w:p>
    <w:p w:rsidR="00141AF3" w:rsidRPr="000E42E5" w:rsidRDefault="00141AF3" w:rsidP="000E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старшеклассников и их родителей положительного имиджа производственных предприятий и рабочих профессий;</w:t>
      </w:r>
    </w:p>
    <w:p w:rsidR="00141AF3" w:rsidRPr="000E42E5" w:rsidRDefault="00141AF3" w:rsidP="000E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</w:t>
      </w:r>
      <w:r w:rsidR="003C29DE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3C29DE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о необходимых знаниях и квалификационных навыках для работы на современном высокотехнологичном оборудовании;</w:t>
      </w:r>
    </w:p>
    <w:p w:rsidR="00141AF3" w:rsidRPr="000E42E5" w:rsidRDefault="00141AF3" w:rsidP="000E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предприятий различных отраслей (машиностроения, пищевой, строительной и т.п.) для организации процесса наставничества, а также с целью представления их производственных площадок;</w:t>
      </w:r>
      <w:proofErr w:type="gramEnd"/>
    </w:p>
    <w:p w:rsidR="00870A71" w:rsidRPr="000E42E5" w:rsidRDefault="00141AF3" w:rsidP="000E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творческих способностей </w:t>
      </w:r>
      <w:r w:rsidR="003C29DE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3C29DE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</w:p>
    <w:p w:rsidR="00870A71" w:rsidRPr="000E42E5" w:rsidRDefault="00870A71" w:rsidP="000E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A71" w:rsidRPr="000E42E5" w:rsidRDefault="0015790E" w:rsidP="007877B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E42E5"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0A71"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роки и место проведения проекта</w:t>
      </w:r>
    </w:p>
    <w:p w:rsidR="00870A71" w:rsidRPr="000E42E5" w:rsidRDefault="00870A71" w:rsidP="000E4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проводится с </w:t>
      </w:r>
      <w:r w:rsidR="00DA3DB3"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 октября 2021 года по 25</w:t>
      </w:r>
      <w:r w:rsidR="00A45D20"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2022</w:t>
      </w: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п. </w:t>
      </w:r>
      <w:proofErr w:type="spellStart"/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Буланаш</w:t>
      </w:r>
      <w:proofErr w:type="spellEnd"/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gramStart"/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Коммунальная</w:t>
      </w:r>
      <w:proofErr w:type="gramEnd"/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, 10, МАОУ ДО «</w:t>
      </w:r>
      <w:proofErr w:type="spellStart"/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ЦОиПО</w:t>
      </w:r>
      <w:proofErr w:type="spellEnd"/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  <w:r w:rsidR="00606DA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для справок:</w:t>
      </w: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(34363) 54-900, эл. адрес: </w:t>
      </w:r>
      <w:hyperlink r:id="rId8" w:history="1">
        <w:r w:rsidR="00493BA0" w:rsidRPr="000E42E5">
          <w:rPr>
            <w:rStyle w:val="a7"/>
            <w:rFonts w:ascii="Times New Roman" w:hAnsi="Times New Roman" w:cs="Times New Roman"/>
            <w:sz w:val="28"/>
            <w:szCs w:val="28"/>
          </w:rPr>
          <w:t>moy_myk23@mail.ru</w:t>
        </w:r>
      </w:hyperlink>
      <w:r w:rsidR="00493BA0" w:rsidRPr="000E42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790E" w:rsidRPr="000E42E5" w:rsidRDefault="0015790E" w:rsidP="000E42E5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90E" w:rsidRPr="000E42E5" w:rsidRDefault="0015790E" w:rsidP="007877B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Условия участия</w:t>
      </w:r>
    </w:p>
    <w:p w:rsidR="00870A71" w:rsidRPr="000E42E5" w:rsidRDefault="0015790E" w:rsidP="000E4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проекта являются обучающиеся 8-11 классов муниципальных образовательных организаций Артемовского городского округа их родители и педагоги.</w:t>
      </w:r>
    </w:p>
    <w:p w:rsidR="0015790E" w:rsidRPr="000E42E5" w:rsidRDefault="0015790E" w:rsidP="000E42E5">
      <w:pPr>
        <w:tabs>
          <w:tab w:val="left" w:pos="634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7B3" w:rsidRDefault="007877B3" w:rsidP="000E42E5">
      <w:pPr>
        <w:tabs>
          <w:tab w:val="left" w:pos="634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90E" w:rsidRPr="000E42E5" w:rsidRDefault="0015790E" w:rsidP="007877B3">
      <w:pPr>
        <w:tabs>
          <w:tab w:val="left" w:pos="634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5. Порядок проведения</w:t>
      </w:r>
    </w:p>
    <w:p w:rsidR="00870A71" w:rsidRPr="000E42E5" w:rsidRDefault="0015790E" w:rsidP="000E42E5">
      <w:pPr>
        <w:tabs>
          <w:tab w:val="left" w:pos="634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Программа проекта состоит из 3-х этапов:</w:t>
      </w:r>
      <w:r w:rsidR="001224BB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5635"/>
      </w:tblGrid>
      <w:tr w:rsidR="00870A71" w:rsidRPr="000E42E5" w:rsidTr="007877B3">
        <w:tc>
          <w:tcPr>
            <w:tcW w:w="1701" w:type="dxa"/>
            <w:shd w:val="clear" w:color="auto" w:fill="auto"/>
            <w:vAlign w:val="center"/>
          </w:tcPr>
          <w:p w:rsidR="00870A71" w:rsidRPr="000E42E5" w:rsidRDefault="00870A71" w:rsidP="0078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Сроки</w:t>
            </w:r>
          </w:p>
          <w:p w:rsidR="00870A71" w:rsidRPr="000E42E5" w:rsidRDefault="00870A71" w:rsidP="0078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проведения этапов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70A71" w:rsidRPr="000E42E5" w:rsidRDefault="00870A71" w:rsidP="0078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Наименования этапа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870A71" w:rsidRPr="000E42E5" w:rsidRDefault="00870A71" w:rsidP="00787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Содержание этапов</w:t>
            </w:r>
          </w:p>
        </w:tc>
      </w:tr>
      <w:tr w:rsidR="00870A71" w:rsidRPr="000E42E5" w:rsidTr="007877B3">
        <w:tc>
          <w:tcPr>
            <w:tcW w:w="1701" w:type="dxa"/>
            <w:shd w:val="clear" w:color="auto" w:fill="auto"/>
          </w:tcPr>
          <w:p w:rsidR="00870A71" w:rsidRPr="000E42E5" w:rsidRDefault="00A45D20" w:rsidP="0078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01.10.2021</w:t>
            </w:r>
          </w:p>
          <w:p w:rsidR="00870A71" w:rsidRPr="000E42E5" w:rsidRDefault="00870A71" w:rsidP="0078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870A71" w:rsidRPr="000E42E5" w:rsidRDefault="00A45D20" w:rsidP="0078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29.10.2021</w:t>
            </w:r>
          </w:p>
          <w:p w:rsidR="00870A71" w:rsidRPr="000E42E5" w:rsidRDefault="00870A71" w:rsidP="0078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870A71" w:rsidRPr="000E42E5" w:rsidRDefault="00870A71" w:rsidP="0078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I </w:t>
            </w: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 - «Отборочный»</w:t>
            </w:r>
          </w:p>
          <w:p w:rsidR="00870A71" w:rsidRPr="000E42E5" w:rsidRDefault="00870A71" w:rsidP="007877B3">
            <w:pPr>
              <w:tabs>
                <w:tab w:val="center" w:pos="884"/>
              </w:tabs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635" w:type="dxa"/>
            <w:shd w:val="clear" w:color="auto" w:fill="auto"/>
          </w:tcPr>
          <w:p w:rsidR="00F2186B" w:rsidRDefault="00870A71" w:rsidP="0078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проекта отправляют заявку с вложением </w:t>
            </w:r>
            <w:proofErr w:type="spellStart"/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хэштега</w:t>
            </w:r>
            <w:proofErr w:type="spellEnd"/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слогана  о выбранной профессии и фото участника с атрибутами профессии на электронный адрес учреждения </w:t>
            </w:r>
            <w:hyperlink r:id="rId9" w:history="1">
              <w:r w:rsidR="00E71A8F" w:rsidRPr="000E42E5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moy_myk23@mail.ru</w:t>
              </w:r>
            </w:hyperlink>
            <w:r w:rsidR="00B25E96" w:rsidRPr="000E42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29DE" w:rsidRPr="000E42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отборочного этапа определяется по итогам голосования в режиме «Онлайн» на сайте учреждения МАОУ ДО «</w:t>
            </w:r>
            <w:proofErr w:type="spellStart"/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ЦОиПО</w:t>
            </w:r>
            <w:proofErr w:type="spellEnd"/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в разделе «Конкурсное</w:t>
            </w:r>
            <w:r w:rsidR="00E71A8F"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движение» по ссылке на конкурс:</w:t>
            </w:r>
          </w:p>
          <w:p w:rsidR="00870A71" w:rsidRPr="0080776C" w:rsidRDefault="0080776C" w:rsidP="007877B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history="1">
              <w:r w:rsidRPr="0080776C">
                <w:rPr>
                  <w:rStyle w:val="a7"/>
                  <w:rFonts w:ascii="Times New Roman" w:hAnsi="Times New Roman" w:cs="Times New Roman"/>
                  <w:sz w:val="28"/>
                  <w:szCs w:val="28"/>
                </w:rPr>
                <w:t>https://forms.gle/5UZ4BmtCPNy4baqz6</w:t>
              </w:r>
            </w:hyperlink>
            <w:r w:rsidRPr="008077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0A71" w:rsidRPr="000E42E5" w:rsidTr="007877B3">
        <w:tc>
          <w:tcPr>
            <w:tcW w:w="1701" w:type="dxa"/>
            <w:shd w:val="clear" w:color="auto" w:fill="auto"/>
          </w:tcPr>
          <w:p w:rsidR="00870A71" w:rsidRPr="000E42E5" w:rsidRDefault="00E71A8F" w:rsidP="000E42E5">
            <w:pPr>
              <w:tabs>
                <w:tab w:val="center" w:pos="601"/>
                <w:tab w:val="left" w:pos="11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01.11.2021 - 15.12.2021</w:t>
            </w:r>
          </w:p>
          <w:p w:rsidR="00870A71" w:rsidRPr="000E42E5" w:rsidRDefault="00870A71" w:rsidP="000E42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1071A4" w:rsidRPr="000E42E5" w:rsidRDefault="00870A71" w:rsidP="000E42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 – </w:t>
            </w:r>
          </w:p>
          <w:p w:rsidR="001071A4" w:rsidRPr="000E42E5" w:rsidRDefault="00870A71" w:rsidP="000E42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«Живые уроки – погружение в профессию»</w:t>
            </w:r>
          </w:p>
          <w:p w:rsidR="001071A4" w:rsidRPr="000E42E5" w:rsidRDefault="00870A71" w:rsidP="000E42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открытых мастерских МАОУ ДО «</w:t>
            </w:r>
            <w:proofErr w:type="spellStart"/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ЦОиПО</w:t>
            </w:r>
            <w:proofErr w:type="spellEnd"/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870A71" w:rsidRPr="000E42E5" w:rsidRDefault="00870A71" w:rsidP="000E42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площадках</w:t>
            </w:r>
            <w:proofErr w:type="gramEnd"/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промышленных предприятий Артемовского городского округа</w:t>
            </w:r>
          </w:p>
        </w:tc>
        <w:tc>
          <w:tcPr>
            <w:tcW w:w="5635" w:type="dxa"/>
            <w:shd w:val="clear" w:color="auto" w:fill="auto"/>
          </w:tcPr>
          <w:p w:rsidR="00870A71" w:rsidRPr="000E42E5" w:rsidRDefault="00870A71" w:rsidP="000E42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данный этап прох</w:t>
            </w:r>
            <w:r w:rsidR="00C40597"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одят победители отборочного этапа</w:t>
            </w: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C40597"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Участники проекта проходят полное погружение в выбранную профессию, с организацией практических мероприятий в различных формах и выдачей индивидуальных рекомендаций по построению образовательной траектории (обучающие мастер-классы, экскурсии на предприятиях и в организациях Артемовского городского округа и т.д.). </w:t>
            </w: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Итогом этапа является создание видеоролика.</w:t>
            </w:r>
          </w:p>
        </w:tc>
      </w:tr>
      <w:tr w:rsidR="00870A71" w:rsidRPr="000E42E5" w:rsidTr="007877B3">
        <w:tc>
          <w:tcPr>
            <w:tcW w:w="1701" w:type="dxa"/>
            <w:shd w:val="clear" w:color="auto" w:fill="auto"/>
          </w:tcPr>
          <w:p w:rsidR="00870A71" w:rsidRPr="000E42E5" w:rsidRDefault="00910676" w:rsidP="000E42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25.03.2022</w:t>
            </w:r>
          </w:p>
        </w:tc>
        <w:tc>
          <w:tcPr>
            <w:tcW w:w="2410" w:type="dxa"/>
            <w:shd w:val="clear" w:color="auto" w:fill="auto"/>
          </w:tcPr>
          <w:p w:rsidR="00870A71" w:rsidRPr="000E42E5" w:rsidRDefault="00870A71" w:rsidP="000E42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этап – «Лучший по профессии»</w:t>
            </w:r>
          </w:p>
          <w:p w:rsidR="00870A71" w:rsidRPr="000E42E5" w:rsidRDefault="00870A71" w:rsidP="000E42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5635" w:type="dxa"/>
            <w:shd w:val="clear" w:color="auto" w:fill="auto"/>
          </w:tcPr>
          <w:p w:rsidR="00870A71" w:rsidRPr="000E42E5" w:rsidRDefault="00870A71" w:rsidP="000E42E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Участники проекта проходят конкурсные состязания, которые определяют лучшего по профессии с учетом полученных во время  </w:t>
            </w:r>
            <w:r w:rsidRPr="000E42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«Живых уроков» знаний, умений, навыков </w:t>
            </w:r>
          </w:p>
        </w:tc>
      </w:tr>
    </w:tbl>
    <w:p w:rsidR="0080776C" w:rsidRDefault="0080776C" w:rsidP="007877B3">
      <w:pPr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790E" w:rsidRPr="000E42E5" w:rsidRDefault="0015790E" w:rsidP="007877B3">
      <w:pPr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Порядок подведения итогов и определения победителей</w:t>
      </w:r>
    </w:p>
    <w:p w:rsidR="000E42E5" w:rsidRPr="000E42E5" w:rsidRDefault="000E42E5" w:rsidP="000E4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каждого этапа определятся победители и призеры, которые переходят в следующий этап.</w:t>
      </w:r>
    </w:p>
    <w:p w:rsidR="0015790E" w:rsidRPr="000E42E5" w:rsidRDefault="0015790E" w:rsidP="000E42E5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0A71" w:rsidRPr="000E42E5" w:rsidRDefault="0015790E" w:rsidP="007877B3">
      <w:pPr>
        <w:spacing w:after="0" w:line="36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870A71"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Жюри мероприятия</w:t>
      </w:r>
      <w:bookmarkStart w:id="0" w:name="_GoBack"/>
      <w:bookmarkEnd w:id="0"/>
    </w:p>
    <w:p w:rsidR="00870A71" w:rsidRPr="000E42E5" w:rsidRDefault="00870A71" w:rsidP="000E4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проекта формируется из специалистов Администрации Артемовского городского округа, Управления образования Артемовского городского округа, методистов Муниципального казенного учреждения Артемовского городского округа «Центр обеспечения деятельности системы образования», педагогических работников </w:t>
      </w:r>
      <w:r w:rsidR="00331672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учреждений, </w:t>
      </w: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представителей промышленных предприяти</w:t>
      </w:r>
      <w:r w:rsidR="00331672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социальных партнеров, СМИ, представителей общественности.</w:t>
      </w:r>
    </w:p>
    <w:p w:rsidR="00870A71" w:rsidRPr="000E42E5" w:rsidRDefault="00870A71" w:rsidP="000E4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A71" w:rsidRPr="000E42E5" w:rsidRDefault="0015790E" w:rsidP="007877B3">
      <w:pPr>
        <w:spacing w:after="0" w:line="36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870A71"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0E42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</w:p>
    <w:p w:rsidR="000E42E5" w:rsidRPr="000E42E5" w:rsidRDefault="000E42E5" w:rsidP="000E42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2E5">
        <w:rPr>
          <w:rFonts w:ascii="Times New Roman" w:hAnsi="Times New Roman" w:cs="Times New Roman"/>
          <w:sz w:val="28"/>
          <w:szCs w:val="28"/>
        </w:rPr>
        <w:t xml:space="preserve">8.1. Участники, ставшие победителями и призерами, награждаются грамотами Управления образования Артемовского городского округа и переходят во второй этап конкурса. Награждение заочное. </w:t>
      </w:r>
    </w:p>
    <w:p w:rsidR="00870A71" w:rsidRPr="000E42E5" w:rsidRDefault="000E42E5" w:rsidP="000E4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</w:t>
      </w:r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финале муниципального </w:t>
      </w:r>
      <w:proofErr w:type="spellStart"/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реалити-шоу «Билет в профессию» победители и призеры награждаются грамотами Управления образования. Награждение </w:t>
      </w:r>
      <w:r w:rsidR="00DA3DB3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70A71" w:rsidRPr="000E42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очное. </w:t>
      </w:r>
    </w:p>
    <w:p w:rsidR="00870A71" w:rsidRPr="000E42E5" w:rsidRDefault="00870A71" w:rsidP="000E42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A71" w:rsidRPr="000E42E5" w:rsidRDefault="00870A71" w:rsidP="000E42E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D8D" w:rsidRPr="000E42E5" w:rsidRDefault="00233D8D" w:rsidP="000E42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3D8D" w:rsidRPr="000E42E5" w:rsidSect="00475EDC"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844" w:rsidRDefault="00982844">
      <w:pPr>
        <w:spacing w:after="0" w:line="240" w:lineRule="auto"/>
      </w:pPr>
      <w:r>
        <w:separator/>
      </w:r>
    </w:p>
  </w:endnote>
  <w:endnote w:type="continuationSeparator" w:id="0">
    <w:p w:rsidR="00982844" w:rsidRDefault="0098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214" w:rsidRDefault="009413F1" w:rsidP="00143E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5230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2214" w:rsidRDefault="00982844" w:rsidP="00143E5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214" w:rsidRDefault="00982844" w:rsidP="00143E5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844" w:rsidRDefault="00982844">
      <w:pPr>
        <w:spacing w:after="0" w:line="240" w:lineRule="auto"/>
      </w:pPr>
      <w:r>
        <w:separator/>
      </w:r>
    </w:p>
  </w:footnote>
  <w:footnote w:type="continuationSeparator" w:id="0">
    <w:p w:rsidR="00982844" w:rsidRDefault="00982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6698"/>
    <w:multiLevelType w:val="hybridMultilevel"/>
    <w:tmpl w:val="4978D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F82987"/>
    <w:multiLevelType w:val="hybridMultilevel"/>
    <w:tmpl w:val="EF148D66"/>
    <w:lvl w:ilvl="0" w:tplc="C912682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54F49"/>
    <w:multiLevelType w:val="multilevel"/>
    <w:tmpl w:val="704A51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3F973B95"/>
    <w:multiLevelType w:val="hybridMultilevel"/>
    <w:tmpl w:val="1756C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997DF6"/>
    <w:multiLevelType w:val="hybridMultilevel"/>
    <w:tmpl w:val="339C3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A41FF"/>
    <w:multiLevelType w:val="hybridMultilevel"/>
    <w:tmpl w:val="F1DE80C2"/>
    <w:lvl w:ilvl="0" w:tplc="79C619B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652"/>
    <w:rsid w:val="000006EC"/>
    <w:rsid w:val="00000D8A"/>
    <w:rsid w:val="00003BA1"/>
    <w:rsid w:val="00012B0F"/>
    <w:rsid w:val="00015240"/>
    <w:rsid w:val="00026112"/>
    <w:rsid w:val="0002767B"/>
    <w:rsid w:val="0003375C"/>
    <w:rsid w:val="00034954"/>
    <w:rsid w:val="00037C8D"/>
    <w:rsid w:val="000528FC"/>
    <w:rsid w:val="000529C7"/>
    <w:rsid w:val="00074E72"/>
    <w:rsid w:val="00080183"/>
    <w:rsid w:val="000C27BB"/>
    <w:rsid w:val="000C33C9"/>
    <w:rsid w:val="000D1AD8"/>
    <w:rsid w:val="000D4755"/>
    <w:rsid w:val="000D5400"/>
    <w:rsid w:val="000E37B5"/>
    <w:rsid w:val="000E42E5"/>
    <w:rsid w:val="000F1ECF"/>
    <w:rsid w:val="0010214D"/>
    <w:rsid w:val="001071A4"/>
    <w:rsid w:val="0011071E"/>
    <w:rsid w:val="0011299B"/>
    <w:rsid w:val="001224BB"/>
    <w:rsid w:val="00123A1F"/>
    <w:rsid w:val="00141AF3"/>
    <w:rsid w:val="0014244C"/>
    <w:rsid w:val="001428AE"/>
    <w:rsid w:val="001463FF"/>
    <w:rsid w:val="0015330E"/>
    <w:rsid w:val="00157212"/>
    <w:rsid w:val="0015790E"/>
    <w:rsid w:val="0016315C"/>
    <w:rsid w:val="0017189D"/>
    <w:rsid w:val="0017274B"/>
    <w:rsid w:val="001756F7"/>
    <w:rsid w:val="0018572A"/>
    <w:rsid w:val="001B054E"/>
    <w:rsid w:val="001B69F1"/>
    <w:rsid w:val="001E0A3B"/>
    <w:rsid w:val="001E6DD2"/>
    <w:rsid w:val="001E7DBA"/>
    <w:rsid w:val="001F293D"/>
    <w:rsid w:val="00207984"/>
    <w:rsid w:val="002169C9"/>
    <w:rsid w:val="00224997"/>
    <w:rsid w:val="00231028"/>
    <w:rsid w:val="00233D8D"/>
    <w:rsid w:val="002348EA"/>
    <w:rsid w:val="00242E3D"/>
    <w:rsid w:val="002551BF"/>
    <w:rsid w:val="002661CB"/>
    <w:rsid w:val="002A4DB4"/>
    <w:rsid w:val="002B12F3"/>
    <w:rsid w:val="002C43D1"/>
    <w:rsid w:val="002D1304"/>
    <w:rsid w:val="002D41DC"/>
    <w:rsid w:val="002D4A3D"/>
    <w:rsid w:val="002E6552"/>
    <w:rsid w:val="002F263A"/>
    <w:rsid w:val="00301E54"/>
    <w:rsid w:val="00303F72"/>
    <w:rsid w:val="00312D3C"/>
    <w:rsid w:val="00313251"/>
    <w:rsid w:val="00317734"/>
    <w:rsid w:val="0032034B"/>
    <w:rsid w:val="00320B1A"/>
    <w:rsid w:val="00322584"/>
    <w:rsid w:val="00331672"/>
    <w:rsid w:val="00334E93"/>
    <w:rsid w:val="0033678C"/>
    <w:rsid w:val="00356CB8"/>
    <w:rsid w:val="003618A3"/>
    <w:rsid w:val="00381731"/>
    <w:rsid w:val="00384558"/>
    <w:rsid w:val="00393D05"/>
    <w:rsid w:val="003A28BD"/>
    <w:rsid w:val="003A53B4"/>
    <w:rsid w:val="003A5EF9"/>
    <w:rsid w:val="003B2365"/>
    <w:rsid w:val="003B4B57"/>
    <w:rsid w:val="003B6AF3"/>
    <w:rsid w:val="003C29DE"/>
    <w:rsid w:val="003C2DE0"/>
    <w:rsid w:val="003D1126"/>
    <w:rsid w:val="003D2652"/>
    <w:rsid w:val="003D3EB2"/>
    <w:rsid w:val="003E7181"/>
    <w:rsid w:val="00400922"/>
    <w:rsid w:val="00404AAE"/>
    <w:rsid w:val="004137AF"/>
    <w:rsid w:val="00423E12"/>
    <w:rsid w:val="00444BBE"/>
    <w:rsid w:val="00445BC1"/>
    <w:rsid w:val="00445E0D"/>
    <w:rsid w:val="00453D07"/>
    <w:rsid w:val="00456602"/>
    <w:rsid w:val="004640D7"/>
    <w:rsid w:val="004657EF"/>
    <w:rsid w:val="00493BA0"/>
    <w:rsid w:val="004A391E"/>
    <w:rsid w:val="004A4408"/>
    <w:rsid w:val="004B713D"/>
    <w:rsid w:val="004C2650"/>
    <w:rsid w:val="004D610E"/>
    <w:rsid w:val="004D7B76"/>
    <w:rsid w:val="004E037D"/>
    <w:rsid w:val="004E6280"/>
    <w:rsid w:val="004F6267"/>
    <w:rsid w:val="004F7EE2"/>
    <w:rsid w:val="00511894"/>
    <w:rsid w:val="00512BF6"/>
    <w:rsid w:val="00552301"/>
    <w:rsid w:val="00554838"/>
    <w:rsid w:val="0056419A"/>
    <w:rsid w:val="0058298D"/>
    <w:rsid w:val="005A0EE6"/>
    <w:rsid w:val="005B139C"/>
    <w:rsid w:val="005B38DA"/>
    <w:rsid w:val="005C0402"/>
    <w:rsid w:val="005C3438"/>
    <w:rsid w:val="00601C7B"/>
    <w:rsid w:val="00606DA3"/>
    <w:rsid w:val="00607DD8"/>
    <w:rsid w:val="00621962"/>
    <w:rsid w:val="00621E97"/>
    <w:rsid w:val="006513D5"/>
    <w:rsid w:val="00653F98"/>
    <w:rsid w:val="0068285E"/>
    <w:rsid w:val="006908CE"/>
    <w:rsid w:val="00694407"/>
    <w:rsid w:val="006A20AD"/>
    <w:rsid w:val="006A6708"/>
    <w:rsid w:val="006A7DFE"/>
    <w:rsid w:val="006B6BD6"/>
    <w:rsid w:val="006D59CD"/>
    <w:rsid w:val="006E2F35"/>
    <w:rsid w:val="0070420B"/>
    <w:rsid w:val="00720FCC"/>
    <w:rsid w:val="00725F0C"/>
    <w:rsid w:val="00725FC3"/>
    <w:rsid w:val="0073039D"/>
    <w:rsid w:val="00745066"/>
    <w:rsid w:val="00745B2F"/>
    <w:rsid w:val="00756B6C"/>
    <w:rsid w:val="00757D84"/>
    <w:rsid w:val="007627A6"/>
    <w:rsid w:val="00772AE1"/>
    <w:rsid w:val="00785306"/>
    <w:rsid w:val="007877B3"/>
    <w:rsid w:val="007942AE"/>
    <w:rsid w:val="00797C5D"/>
    <w:rsid w:val="007A7E43"/>
    <w:rsid w:val="007B4D24"/>
    <w:rsid w:val="007B5F16"/>
    <w:rsid w:val="007C7ABA"/>
    <w:rsid w:val="007D2E17"/>
    <w:rsid w:val="007D529A"/>
    <w:rsid w:val="007D6641"/>
    <w:rsid w:val="007D7154"/>
    <w:rsid w:val="007E21A8"/>
    <w:rsid w:val="007F22E9"/>
    <w:rsid w:val="007F431A"/>
    <w:rsid w:val="0080776C"/>
    <w:rsid w:val="00827C3B"/>
    <w:rsid w:val="00827EAB"/>
    <w:rsid w:val="00831801"/>
    <w:rsid w:val="00842B60"/>
    <w:rsid w:val="00852ABA"/>
    <w:rsid w:val="008543BA"/>
    <w:rsid w:val="00863FB0"/>
    <w:rsid w:val="00870A71"/>
    <w:rsid w:val="00873A46"/>
    <w:rsid w:val="008852B6"/>
    <w:rsid w:val="008A670E"/>
    <w:rsid w:val="008C05EA"/>
    <w:rsid w:val="008C3885"/>
    <w:rsid w:val="008D6573"/>
    <w:rsid w:val="00907692"/>
    <w:rsid w:val="00910676"/>
    <w:rsid w:val="00931313"/>
    <w:rsid w:val="009413F1"/>
    <w:rsid w:val="00943564"/>
    <w:rsid w:val="00960EE4"/>
    <w:rsid w:val="0096652D"/>
    <w:rsid w:val="00967939"/>
    <w:rsid w:val="00975E89"/>
    <w:rsid w:val="009805A7"/>
    <w:rsid w:val="009820CA"/>
    <w:rsid w:val="00982844"/>
    <w:rsid w:val="009953FC"/>
    <w:rsid w:val="009D3B78"/>
    <w:rsid w:val="009D430C"/>
    <w:rsid w:val="009E7A72"/>
    <w:rsid w:val="009F2690"/>
    <w:rsid w:val="009F3F9E"/>
    <w:rsid w:val="00A063B2"/>
    <w:rsid w:val="00A449F7"/>
    <w:rsid w:val="00A45D20"/>
    <w:rsid w:val="00A641A6"/>
    <w:rsid w:val="00A81205"/>
    <w:rsid w:val="00A84848"/>
    <w:rsid w:val="00A854B3"/>
    <w:rsid w:val="00A909A1"/>
    <w:rsid w:val="00A94D02"/>
    <w:rsid w:val="00A94F9B"/>
    <w:rsid w:val="00A972A6"/>
    <w:rsid w:val="00AE6862"/>
    <w:rsid w:val="00AF13F0"/>
    <w:rsid w:val="00AF4095"/>
    <w:rsid w:val="00AF731A"/>
    <w:rsid w:val="00B13795"/>
    <w:rsid w:val="00B25E96"/>
    <w:rsid w:val="00B415BC"/>
    <w:rsid w:val="00B47A53"/>
    <w:rsid w:val="00B62EAD"/>
    <w:rsid w:val="00B776C9"/>
    <w:rsid w:val="00B916D9"/>
    <w:rsid w:val="00B97EE9"/>
    <w:rsid w:val="00BA3E33"/>
    <w:rsid w:val="00BB42CE"/>
    <w:rsid w:val="00C03203"/>
    <w:rsid w:val="00C1664E"/>
    <w:rsid w:val="00C16F81"/>
    <w:rsid w:val="00C27757"/>
    <w:rsid w:val="00C34130"/>
    <w:rsid w:val="00C402D5"/>
    <w:rsid w:val="00C40597"/>
    <w:rsid w:val="00C531C3"/>
    <w:rsid w:val="00C56627"/>
    <w:rsid w:val="00C826DE"/>
    <w:rsid w:val="00C830CE"/>
    <w:rsid w:val="00C920A1"/>
    <w:rsid w:val="00C94FBA"/>
    <w:rsid w:val="00CA448C"/>
    <w:rsid w:val="00CB7344"/>
    <w:rsid w:val="00CC744A"/>
    <w:rsid w:val="00CC77F7"/>
    <w:rsid w:val="00CD22BC"/>
    <w:rsid w:val="00CE1B89"/>
    <w:rsid w:val="00CE72B7"/>
    <w:rsid w:val="00CF1363"/>
    <w:rsid w:val="00CF3BDA"/>
    <w:rsid w:val="00D065B4"/>
    <w:rsid w:val="00D10525"/>
    <w:rsid w:val="00D17F14"/>
    <w:rsid w:val="00D20122"/>
    <w:rsid w:val="00D50C35"/>
    <w:rsid w:val="00D57E9D"/>
    <w:rsid w:val="00D70645"/>
    <w:rsid w:val="00D72657"/>
    <w:rsid w:val="00D73CC6"/>
    <w:rsid w:val="00D76AFC"/>
    <w:rsid w:val="00D805E6"/>
    <w:rsid w:val="00D81155"/>
    <w:rsid w:val="00D9126F"/>
    <w:rsid w:val="00D93A03"/>
    <w:rsid w:val="00DA0253"/>
    <w:rsid w:val="00DA3DB3"/>
    <w:rsid w:val="00DC4EA5"/>
    <w:rsid w:val="00DD2F1A"/>
    <w:rsid w:val="00DE0ADF"/>
    <w:rsid w:val="00DE4F8E"/>
    <w:rsid w:val="00DF4195"/>
    <w:rsid w:val="00DF7F10"/>
    <w:rsid w:val="00E050A9"/>
    <w:rsid w:val="00E1346A"/>
    <w:rsid w:val="00E1687B"/>
    <w:rsid w:val="00E2701E"/>
    <w:rsid w:val="00E2750D"/>
    <w:rsid w:val="00E32E63"/>
    <w:rsid w:val="00E5137B"/>
    <w:rsid w:val="00E525D9"/>
    <w:rsid w:val="00E527D8"/>
    <w:rsid w:val="00E56F1D"/>
    <w:rsid w:val="00E62861"/>
    <w:rsid w:val="00E71A8F"/>
    <w:rsid w:val="00E94D7A"/>
    <w:rsid w:val="00E95056"/>
    <w:rsid w:val="00EA220C"/>
    <w:rsid w:val="00EA5E9A"/>
    <w:rsid w:val="00EB344E"/>
    <w:rsid w:val="00EB41DA"/>
    <w:rsid w:val="00EB5148"/>
    <w:rsid w:val="00EB7E13"/>
    <w:rsid w:val="00ED139D"/>
    <w:rsid w:val="00EE1CBD"/>
    <w:rsid w:val="00F10CBC"/>
    <w:rsid w:val="00F10DA6"/>
    <w:rsid w:val="00F2186B"/>
    <w:rsid w:val="00F21E78"/>
    <w:rsid w:val="00F23C18"/>
    <w:rsid w:val="00F255F9"/>
    <w:rsid w:val="00F31E85"/>
    <w:rsid w:val="00F33248"/>
    <w:rsid w:val="00F554E4"/>
    <w:rsid w:val="00F557DE"/>
    <w:rsid w:val="00F6610E"/>
    <w:rsid w:val="00F75932"/>
    <w:rsid w:val="00F86A4B"/>
    <w:rsid w:val="00F93F1A"/>
    <w:rsid w:val="00FA095C"/>
    <w:rsid w:val="00FA0EE2"/>
    <w:rsid w:val="00FA12E2"/>
    <w:rsid w:val="00FA41AA"/>
    <w:rsid w:val="00FA62B6"/>
    <w:rsid w:val="00FA6907"/>
    <w:rsid w:val="00FC22D6"/>
    <w:rsid w:val="00FF47E3"/>
    <w:rsid w:val="00FF6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0A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70A7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870A71"/>
  </w:style>
  <w:style w:type="paragraph" w:styleId="a6">
    <w:name w:val="List Paragraph"/>
    <w:basedOn w:val="a"/>
    <w:uiPriority w:val="34"/>
    <w:qFormat/>
    <w:rsid w:val="00870A7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F419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3C29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3C29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0A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870A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uiPriority w:val="99"/>
    <w:rsid w:val="00870A71"/>
  </w:style>
  <w:style w:type="paragraph" w:styleId="a6">
    <w:name w:val="List Paragraph"/>
    <w:basedOn w:val="a"/>
    <w:uiPriority w:val="34"/>
    <w:qFormat/>
    <w:rsid w:val="00870A7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F41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y_myk23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5UZ4BmtCPNy4baqz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y_myk23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7</cp:revision>
  <dcterms:created xsi:type="dcterms:W3CDTF">2021-07-23T04:42:00Z</dcterms:created>
  <dcterms:modified xsi:type="dcterms:W3CDTF">2021-09-13T11:07:00Z</dcterms:modified>
</cp:coreProperties>
</file>