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A8" w:rsidRPr="00B66618" w:rsidRDefault="009522A8" w:rsidP="00B6661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ПРАВИТЕЛЬСТВО СВЕРДЛОВСКОЙ ОБЛАСТИ</w:t>
      </w:r>
    </w:p>
    <w:p w:rsidR="009522A8" w:rsidRPr="00B66618" w:rsidRDefault="009522A8" w:rsidP="00B6661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ПОСТАНОВЛЕНИЕ</w:t>
      </w:r>
    </w:p>
    <w:p w:rsidR="009522A8" w:rsidRPr="00B66618" w:rsidRDefault="009522A8" w:rsidP="00B6661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от 27 декабря 2013 года N 1669-ПП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522A8" w:rsidRPr="00B66618" w:rsidRDefault="009522A8" w:rsidP="00B6661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B66618">
        <w:rPr>
          <w:b/>
          <w:spacing w:val="2"/>
          <w:sz w:val="28"/>
          <w:szCs w:val="28"/>
        </w:rPr>
        <w:t>Об утверждении</w:t>
      </w:r>
      <w:r w:rsidRPr="00B66618">
        <w:rPr>
          <w:rStyle w:val="apple-converted-space"/>
          <w:b/>
          <w:spacing w:val="2"/>
          <w:sz w:val="28"/>
          <w:szCs w:val="28"/>
        </w:rPr>
        <w:t> </w:t>
      </w:r>
      <w:hyperlink r:id="rId8" w:history="1">
        <w:r w:rsidRPr="00B66618">
          <w:rPr>
            <w:rStyle w:val="af"/>
            <w:b/>
            <w:color w:val="auto"/>
            <w:spacing w:val="2"/>
            <w:sz w:val="28"/>
            <w:szCs w:val="28"/>
          </w:rPr>
          <w:t>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</w:r>
      </w:hyperlink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br/>
        <w:t>В соответствии с</w:t>
      </w:r>
      <w:r w:rsidRPr="00B66618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B66618">
          <w:rPr>
            <w:rStyle w:val="af"/>
            <w:color w:val="auto"/>
            <w:spacing w:val="2"/>
            <w:sz w:val="28"/>
            <w:szCs w:val="28"/>
            <w:u w:val="none"/>
          </w:rPr>
          <w:t>Федеральным законом от 29 декабря 2012 года N 273-ФЗ "Об образовании в Российской Федерации"</w:t>
        </w:r>
      </w:hyperlink>
      <w:r w:rsidRPr="00B66618">
        <w:rPr>
          <w:spacing w:val="2"/>
          <w:sz w:val="28"/>
          <w:szCs w:val="28"/>
        </w:rPr>
        <w:t>, подпунктом 6 пункта 3</w:t>
      </w:r>
      <w:r w:rsidRPr="00B66618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B66618">
          <w:rPr>
            <w:rStyle w:val="af"/>
            <w:color w:val="auto"/>
            <w:spacing w:val="2"/>
            <w:sz w:val="28"/>
            <w:szCs w:val="28"/>
            <w:u w:val="none"/>
          </w:rPr>
          <w:t>статьи 5 Закона Свердловской области от 15 июля 2013 года N 78-ОЗ "Об образовании в Свердловской области"</w:t>
        </w:r>
      </w:hyperlink>
      <w:r w:rsidRPr="00B66618">
        <w:rPr>
          <w:spacing w:val="2"/>
          <w:sz w:val="28"/>
          <w:szCs w:val="28"/>
        </w:rPr>
        <w:t>, с целью реализации гражданами гарантированного государством права на получение общедоступного и бесплатного общего образования, расширения возможностей удовлетворения потребности человека в получении образования различных уровня и направленности Правительство Свердловской области</w:t>
      </w:r>
      <w:r w:rsidRPr="00B66618">
        <w:rPr>
          <w:rStyle w:val="apple-converted-space"/>
          <w:spacing w:val="2"/>
          <w:sz w:val="28"/>
          <w:szCs w:val="28"/>
        </w:rPr>
        <w:t> 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постановляет:</w:t>
      </w:r>
    </w:p>
    <w:p w:rsidR="009522A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1. Утвердить</w:t>
      </w:r>
      <w:r w:rsidRPr="00B66618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B66618">
          <w:rPr>
            <w:rStyle w:val="af"/>
            <w:color w:val="auto"/>
            <w:spacing w:val="2"/>
            <w:sz w:val="28"/>
            <w:szCs w:val="28"/>
            <w:u w:val="none"/>
          </w:rPr>
          <w:t>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</w:r>
      </w:hyperlink>
      <w:r w:rsidRPr="00B66618">
        <w:rPr>
          <w:rStyle w:val="apple-converted-space"/>
          <w:spacing w:val="2"/>
          <w:sz w:val="28"/>
          <w:szCs w:val="28"/>
        </w:rPr>
        <w:t> </w:t>
      </w:r>
      <w:r w:rsidRPr="00B66618">
        <w:rPr>
          <w:spacing w:val="2"/>
          <w:sz w:val="28"/>
          <w:szCs w:val="28"/>
        </w:rPr>
        <w:t>(прилагается).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2. Контроль за исполнением настоящего Постановления возложить на Первого Заместителя Председателя Правительства Свердловской области В.А.Власова.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3. Настоящее Постановление опубликовать в "Областной газете".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Председатель Правительства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Свердловской области</w:t>
      </w:r>
      <w:r w:rsidR="00B66618">
        <w:rPr>
          <w:spacing w:val="2"/>
          <w:sz w:val="28"/>
          <w:szCs w:val="28"/>
        </w:rPr>
        <w:tab/>
      </w:r>
      <w:r w:rsidR="00B66618">
        <w:rPr>
          <w:spacing w:val="2"/>
          <w:sz w:val="28"/>
          <w:szCs w:val="28"/>
        </w:rPr>
        <w:tab/>
      </w:r>
      <w:r w:rsidR="00B66618">
        <w:rPr>
          <w:spacing w:val="2"/>
          <w:sz w:val="28"/>
          <w:szCs w:val="28"/>
        </w:rPr>
        <w:tab/>
      </w:r>
      <w:r w:rsidR="00B66618">
        <w:rPr>
          <w:spacing w:val="2"/>
          <w:sz w:val="28"/>
          <w:szCs w:val="28"/>
        </w:rPr>
        <w:tab/>
      </w:r>
      <w:r w:rsidR="00B66618">
        <w:rPr>
          <w:spacing w:val="2"/>
          <w:sz w:val="28"/>
          <w:szCs w:val="28"/>
        </w:rPr>
        <w:tab/>
      </w:r>
      <w:r w:rsidR="00B66618">
        <w:rPr>
          <w:spacing w:val="2"/>
          <w:sz w:val="28"/>
          <w:szCs w:val="28"/>
        </w:rPr>
        <w:tab/>
      </w:r>
      <w:r w:rsidR="00B66618">
        <w:rPr>
          <w:spacing w:val="2"/>
          <w:sz w:val="28"/>
          <w:szCs w:val="28"/>
        </w:rPr>
        <w:tab/>
      </w:r>
      <w:r w:rsidR="00B66618">
        <w:rPr>
          <w:spacing w:val="2"/>
          <w:sz w:val="28"/>
          <w:szCs w:val="28"/>
        </w:rPr>
        <w:tab/>
      </w:r>
      <w:r w:rsidRPr="00B66618">
        <w:rPr>
          <w:spacing w:val="2"/>
          <w:sz w:val="28"/>
          <w:szCs w:val="28"/>
        </w:rPr>
        <w:t>Д.В.</w:t>
      </w:r>
      <w:r w:rsidR="00B66618" w:rsidRPr="00B66618">
        <w:rPr>
          <w:spacing w:val="2"/>
          <w:sz w:val="28"/>
          <w:szCs w:val="28"/>
        </w:rPr>
        <w:t>П</w:t>
      </w:r>
      <w:r w:rsidRPr="00B66618">
        <w:rPr>
          <w:spacing w:val="2"/>
          <w:sz w:val="28"/>
          <w:szCs w:val="28"/>
        </w:rPr>
        <w:t>аслер</w:t>
      </w:r>
    </w:p>
    <w:p w:rsidR="00B66618" w:rsidRDefault="00B66618" w:rsidP="00B6661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9522A8" w:rsidRPr="00B66618" w:rsidRDefault="009522A8" w:rsidP="00B6661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spacing w:val="2"/>
          <w:sz w:val="28"/>
          <w:szCs w:val="28"/>
        </w:rPr>
      </w:pPr>
      <w:r w:rsidRPr="00B66618">
        <w:rPr>
          <w:bCs w:val="0"/>
          <w:i/>
          <w:spacing w:val="2"/>
          <w:sz w:val="28"/>
          <w:szCs w:val="28"/>
        </w:rPr>
        <w:t>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9522A8" w:rsidRPr="00B66618" w:rsidRDefault="009522A8" w:rsidP="00B666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B66618">
        <w:rPr>
          <w:b w:val="0"/>
          <w:bCs w:val="0"/>
          <w:spacing w:val="2"/>
          <w:sz w:val="28"/>
          <w:szCs w:val="28"/>
        </w:rPr>
        <w:t>Глава 1. Случаи организации индивидуального отбора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1. Настоящий Порядок разработан в соответствии с</w:t>
      </w:r>
      <w:r w:rsidRPr="00B66618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B66618">
          <w:rPr>
            <w:rStyle w:val="af"/>
            <w:color w:val="auto"/>
            <w:spacing w:val="2"/>
            <w:sz w:val="28"/>
            <w:szCs w:val="28"/>
          </w:rPr>
          <w:t>Федеральным законом от 29 декабря 2012 года N 273-ФЗ "Об образовании в Российской Федерации"</w:t>
        </w:r>
      </w:hyperlink>
      <w:r w:rsidRPr="00B66618">
        <w:rPr>
          <w:spacing w:val="2"/>
          <w:sz w:val="28"/>
          <w:szCs w:val="28"/>
        </w:rPr>
        <w:t>,</w:t>
      </w:r>
      <w:r w:rsidRPr="00B66618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B66618">
          <w:rPr>
            <w:rStyle w:val="af"/>
            <w:color w:val="auto"/>
            <w:spacing w:val="2"/>
            <w:sz w:val="28"/>
            <w:szCs w:val="28"/>
          </w:rPr>
          <w:t>Законом Свердловской области от 15 июля 2013 года N 78-ОЗ "Об образовании в Свердловской области"</w:t>
        </w:r>
      </w:hyperlink>
      <w:r w:rsidRPr="00B66618">
        <w:rPr>
          <w:spacing w:val="2"/>
          <w:sz w:val="28"/>
          <w:szCs w:val="28"/>
        </w:rPr>
        <w:t xml:space="preserve">, в целях определения случаев и порядка организации индивидуального отбора обучающихся при приеме либо переводе в государственные или муниципальные образовательные организации, расположенные на территории Свердловской области, для </w:t>
      </w:r>
      <w:r w:rsidRPr="00B66618">
        <w:rPr>
          <w:spacing w:val="2"/>
          <w:sz w:val="28"/>
          <w:szCs w:val="28"/>
        </w:rPr>
        <w:lastRenderedPageBreak/>
        <w:t>получения основного общего и среднего общего образования с углубленным изучением отдельных учебных предметов или для профильного обучения (далее - образовательная организация).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2. Индивидуальный отбор обучающихся проводится в образовательных организациях в следующих случаях: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1) прием в образовательную организацию для обучения по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обучения;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2) перевод в класс с углубленным изучением отдельных учебных предметов или профильного обучения в образовательной организации;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3) создание образовательной организацией класса (классов) с углубленным изучением отдельных учебных предметов;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4) создание образовательной организацией класс (классов) профильного обучения.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3. Комплектование классов с углубленным изучением отдельных предметов, классов профильного обучения производится независимо от места проживания обучающихся.</w:t>
      </w:r>
    </w:p>
    <w:p w:rsidR="009522A8" w:rsidRPr="00B66618" w:rsidRDefault="009522A8" w:rsidP="00B666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B66618">
        <w:rPr>
          <w:b w:val="0"/>
          <w:bCs w:val="0"/>
          <w:spacing w:val="2"/>
          <w:sz w:val="28"/>
          <w:szCs w:val="28"/>
        </w:rPr>
        <w:t>Глава 2. Организация индивидуального отбора обучающихся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4. Решение об осуществлении индивидуального отбора обучающихся принимается образовательной организацией самостоятельно.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5. Образовательные организации при осуществлении индивидуального отбора обучающихся обязаны обеспечить соблюдение прав граждан на получение образования, установленных законодательством Российской Федерации, создать условия гласности и открытости в работе приемных комиссий, обеспечить объективность оценки способностей и склонностей обучающихся.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6. Образовательная организация самостоятельно определяет форму, содержание и систему оценивания индивидуального отбора обучающихся при приеме (переводе) в образовательную организацию с обязательным размещением данной информации на официальном сайте образовательной организации.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7. Организация индивидуального отбора обучающихся в класс (классы) с углубленным изучением отдельных учебных предметов начинается с пятого класса.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8. Организация индивидуального отбора обучающихся в класс (классы) профильного обучения осуществляется с десятого класса.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 xml:space="preserve">9. Организация индивидуального отбора обучающихся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или образовательными программами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</w:t>
      </w:r>
      <w:r w:rsidRPr="00B66618">
        <w:rPr>
          <w:spacing w:val="2"/>
          <w:sz w:val="28"/>
          <w:szCs w:val="28"/>
        </w:rPr>
        <w:lastRenderedPageBreak/>
        <w:t>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10. Для организации и проведения индивидуального отбора обучающихся образовательными организациями ежегодно создаются приемная, предметные и конфликтная комиссии.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11. Приемная комиссия создается для осуществления индивидуального отбора обучающихся по всем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обучения, которые реализуются образовательной организацией, организации деятельности предметных комиссий.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Приемная комиссия принимает решение о зачислении по итогам индивидуального отбора обучающихся.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12. В целях обеспечения независимости, объективности и открытости проведения индивидуального отбора обучающихся при формировании приемной и конфликтной комиссий, образовательной организацией обеспечивается возможность участия в их работе представителей учредителя и (или) уполномоченного им органа управления, а также представителей различных форм самоуправления данной образовательной организации.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Состав приемной, предметных и конфликтной комиссий утверждается локальным нормативным актом образовательной организации с обязательным размещением данной информации на официальном сайте образовательной организации не позднее 14 дней до даты начала проведения индивидуального отбора.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13. Предметные комиссии создаются из числа педагогических, руководящих и иных работников образовательной организации.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Численность, персональный состав, порядок создания и организации работы предметной комиссии устанавливаются локальными нормативными актами образовательной организации.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14. В состав предметной комиссии для организации индивидуального отбора обучающихся в класс (классы) с углубленным изучением отдельных учебных предметов в обязательном порядке включаются педагогические работники, осуществляющие обучение по соответствующим учебным предметам.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15. В состав предметной комиссии для организации индивидуального отбора обучающихся в класс (классы) профильного обучения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 xml:space="preserve">16. В состав предметной комиссии для организации индивидуального отбора обучающихся для получения общего образования по образовательным программам основного общего и среднего общего образования, интегрированным с дополнительными предпрофессиональными образовательными программами в области физической культуры и спорта или образовательными программами среднего профессионального образования в области искусств, в обязательном порядке включаются </w:t>
      </w:r>
      <w:r w:rsidRPr="00B66618">
        <w:rPr>
          <w:spacing w:val="2"/>
          <w:sz w:val="28"/>
          <w:szCs w:val="28"/>
        </w:rPr>
        <w:lastRenderedPageBreak/>
        <w:t>педагогические работники, осуществляющие обучение по учебным предметам в области физической культуры и спорта или искусств соответственно.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17. Результаты индивидуального отбора обучающихся по каждому учебному предмету оформляются протоколами предметных комиссий, которые подписываются всеми членами предметной комиссии.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18. О решении предметной комиссии образовательная организация обязана индивидуально в письменной форме проинформировать родителя (законного представителя) обучающегося не позднее чем через два рабочих дня после дня подписания протокола предметной комиссией по соответствующему предмету или профилю.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19. В случае несогласия с решением предметной комиссии родители (законные представители) обучающегося имеют право не позднее чем в течение двух рабочих дней после дня ознакомления с результатами по каждому предмету или профилю направить апелляцию путем подачи письменного заявления в конфликтную комиссию, созданную в образовательной организации, в которой обучающийся проходил индивидуальный отбор, в порядке, установленном локальным нормативным актом данной образовательной организации.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20. Обучающиеся, успешно прошедшие индивидуальный отбор, зачисляются в образовательную организацию, на основании решения приемной комиссии, и представляют документы, установленные правилами приема данной образовательной организацией и настоящим Порядком.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21. Организация индивидуального отбора обучающихся осуществляется образовательной организацией в соответствии с настоящим Порядком и принимаемыми локальными нормативными актами по основным вопросам организации и осуществления образовательной деятельности, в том числе регламентирующие правила приема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22. Информирование обучающихся, родителей (законных представителей) обучающихся о квоте (с учетом государственного или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образовательной организацией, в том числе через официальный сайт и информационные стенды образовательной организации, не позднее 40 дней до даты начала проведения индивидуального отбора. Дополнительное информирование может осуществляться через средства массовой информации.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lastRenderedPageBreak/>
        <w:t>23. Родители (законные представители) обучающихся подают заявление на имя руководителя образовательной организации не позднее 10 дней до даты начала проведения индивидуального отбора.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24. Организация индивидуального отбора обучающихся в класс (классы) с углубленным изучением отдельных учебных предметов осуществляется по результатам тестирования (собеседования) по отдельным учебным предметам.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25. Организация индивидуального отбора обучающихся в класс (классы) профильного обучения осуществляется по результатам успеваемости, с учетом прохождения государственной итоговой аттестации по профильным предметам.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26. 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27.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обучающихся: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1) победители и призеры Всероссийских, муниципальных и региональных олимпиад по учебным предметам либо предметам профильного обучения;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28. 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 образовательной организации не позднее 10 дней до начала учебного года.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29. Информация об итогах индивидуального отбора и зачислении доводится до обучающихся, родителей (законных представителей) обучающихся посредством размещения на официальном сайте и информационных стендах образовательной организации не позднее 3 дней после даты зачисления.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30. При поступлении в класс с углубленным изучением отдельных учебных предметов либо в класс профильного обучения обучающиеся, их родители (законные представители) должны быть ознакомлены со всеми документами, регламентирующими образовательный процесс в образовательной организации.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 xml:space="preserve">31. За обучающимися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(при их наличии) либо классы непрофильного обучения (при их наличии). Перевод осуществляется на </w:t>
      </w:r>
      <w:r w:rsidRPr="00B66618">
        <w:rPr>
          <w:spacing w:val="2"/>
          <w:sz w:val="28"/>
          <w:szCs w:val="28"/>
        </w:rPr>
        <w:lastRenderedPageBreak/>
        <w:t>основании заявления родителей (законных представителей) обучающегося и решения уполномоченного коллегиального органа образовательной организации.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32. Отказ по результатам индивидуального отбора обучающихся в приеме в класс (классы) с углубленным изучением отдельных учебных предметов либо в класс (классы) профильного обучения не является основанием для отчисления обучающегося из образовательной организации.</w:t>
      </w:r>
    </w:p>
    <w:p w:rsidR="009522A8" w:rsidRPr="00B66618" w:rsidRDefault="009522A8" w:rsidP="00B666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B66618">
        <w:rPr>
          <w:b w:val="0"/>
          <w:bCs w:val="0"/>
          <w:spacing w:val="2"/>
          <w:sz w:val="28"/>
          <w:szCs w:val="28"/>
        </w:rPr>
        <w:t>Глава 3. Документы, представляемые для участия в индивидуальном отборе обучающихся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33. Индивидуальный отбор обучающихся осуществляется по личному заявлению родителей (законных представителей) обучающегося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</w:t>
      </w:r>
      <w:r w:rsidRPr="00B66618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B66618">
          <w:rPr>
            <w:rStyle w:val="af"/>
            <w:color w:val="auto"/>
            <w:spacing w:val="2"/>
            <w:sz w:val="28"/>
            <w:szCs w:val="28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B66618">
        <w:rPr>
          <w:spacing w:val="2"/>
          <w:sz w:val="28"/>
          <w:szCs w:val="28"/>
        </w:rPr>
        <w:t>.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34. В заявлении родителями (законными представителями) обучающегося указываются следующие сведения: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1) фамилия, имя, отчество (последнее - при наличии) обучающегося;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2) дата и место рождения обучающегося;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3) фамилия, имя, отчество (последнее - при наличии) родителей (законных представителей) обучающегося;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 обучающихся;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5) обстоятельства, указанные в пункте 27 настоящего Порядка,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35. Для организации индивидуального отбора обучающихся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представляется медицинское заключение об отсутствии противопоказаний к занятию соответствующим видом спорта.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36. Для организации индивидуального отбора обучающихся в класс (классы) с углубленным изучением отдельных учебных предметов при приеме или переводе обучающегося из другой образовательной организации родители (законные представители) обучающегося дополнительно представляют копию личного дела обучающегося, заверенную руководителем образовательной организации, в которой он обучался ранее.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 xml:space="preserve">37. Для организации индивидуального отбора обучающихся в класс (классы) профильного обучения при приеме или переводе обучающегося из другой образовательной организации на обучение по образовательным программам </w:t>
      </w:r>
      <w:r w:rsidRPr="00B66618">
        <w:rPr>
          <w:spacing w:val="2"/>
          <w:sz w:val="28"/>
          <w:szCs w:val="28"/>
        </w:rPr>
        <w:lastRenderedPageBreak/>
        <w:t>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38.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522A8" w:rsidRPr="00B66618" w:rsidRDefault="009522A8" w:rsidP="00B6661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66618">
        <w:rPr>
          <w:spacing w:val="2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обучающегося.</w:t>
      </w:r>
    </w:p>
    <w:p w:rsidR="009522A8" w:rsidRPr="00B66618" w:rsidRDefault="009522A8" w:rsidP="00B66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207" w:rsidRPr="00B66618" w:rsidRDefault="00546207" w:rsidP="00B66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6207" w:rsidRPr="00B66618" w:rsidSect="00AA76F7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4E" w:rsidRDefault="0072044E" w:rsidP="0016082E">
      <w:pPr>
        <w:spacing w:after="0" w:line="240" w:lineRule="auto"/>
      </w:pPr>
      <w:r>
        <w:separator/>
      </w:r>
    </w:p>
  </w:endnote>
  <w:endnote w:type="continuationSeparator" w:id="0">
    <w:p w:rsidR="0072044E" w:rsidRDefault="0072044E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4E" w:rsidRDefault="0072044E" w:rsidP="0016082E">
      <w:pPr>
        <w:spacing w:after="0" w:line="240" w:lineRule="auto"/>
      </w:pPr>
      <w:r>
        <w:separator/>
      </w:r>
    </w:p>
  </w:footnote>
  <w:footnote w:type="continuationSeparator" w:id="0">
    <w:p w:rsidR="0072044E" w:rsidRDefault="0072044E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424F"/>
    <w:multiLevelType w:val="hybridMultilevel"/>
    <w:tmpl w:val="3620E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103C"/>
    <w:multiLevelType w:val="hybridMultilevel"/>
    <w:tmpl w:val="0A12A6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DF6A26"/>
    <w:multiLevelType w:val="hybridMultilevel"/>
    <w:tmpl w:val="F1C0E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95FEC"/>
    <w:multiLevelType w:val="hybridMultilevel"/>
    <w:tmpl w:val="7BF84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F5D61"/>
    <w:multiLevelType w:val="hybridMultilevel"/>
    <w:tmpl w:val="27F8DE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67D1B"/>
    <w:multiLevelType w:val="hybridMultilevel"/>
    <w:tmpl w:val="B40CD97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1DD74B6"/>
    <w:multiLevelType w:val="hybridMultilevel"/>
    <w:tmpl w:val="ECC29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6082E"/>
    <w:rsid w:val="0000471F"/>
    <w:rsid w:val="00012FA8"/>
    <w:rsid w:val="0001449C"/>
    <w:rsid w:val="00020800"/>
    <w:rsid w:val="00021C31"/>
    <w:rsid w:val="00034BC8"/>
    <w:rsid w:val="00035B0A"/>
    <w:rsid w:val="00056744"/>
    <w:rsid w:val="00087307"/>
    <w:rsid w:val="00093B0E"/>
    <w:rsid w:val="000A42F2"/>
    <w:rsid w:val="000A7B64"/>
    <w:rsid w:val="000B3190"/>
    <w:rsid w:val="000B39CB"/>
    <w:rsid w:val="000D7591"/>
    <w:rsid w:val="000F000E"/>
    <w:rsid w:val="00123F95"/>
    <w:rsid w:val="00137DF0"/>
    <w:rsid w:val="00137EDF"/>
    <w:rsid w:val="0016082E"/>
    <w:rsid w:val="0016094C"/>
    <w:rsid w:val="001806E5"/>
    <w:rsid w:val="001856AF"/>
    <w:rsid w:val="00186E00"/>
    <w:rsid w:val="0018794D"/>
    <w:rsid w:val="001A3AB3"/>
    <w:rsid w:val="001C0ADA"/>
    <w:rsid w:val="001C612A"/>
    <w:rsid w:val="001E1B58"/>
    <w:rsid w:val="001E58D9"/>
    <w:rsid w:val="002022D8"/>
    <w:rsid w:val="00202601"/>
    <w:rsid w:val="00206150"/>
    <w:rsid w:val="0021406A"/>
    <w:rsid w:val="002149D3"/>
    <w:rsid w:val="00225988"/>
    <w:rsid w:val="002276BE"/>
    <w:rsid w:val="002301CD"/>
    <w:rsid w:val="00247CA0"/>
    <w:rsid w:val="00257821"/>
    <w:rsid w:val="00270766"/>
    <w:rsid w:val="00276E8C"/>
    <w:rsid w:val="002854CC"/>
    <w:rsid w:val="00287E5A"/>
    <w:rsid w:val="002B0127"/>
    <w:rsid w:val="002C2AB3"/>
    <w:rsid w:val="0031719F"/>
    <w:rsid w:val="0032602D"/>
    <w:rsid w:val="00330438"/>
    <w:rsid w:val="00330549"/>
    <w:rsid w:val="003307F3"/>
    <w:rsid w:val="00331E68"/>
    <w:rsid w:val="0033291C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B7762"/>
    <w:rsid w:val="003C387B"/>
    <w:rsid w:val="003C5387"/>
    <w:rsid w:val="003D4610"/>
    <w:rsid w:val="003D46B9"/>
    <w:rsid w:val="003D50BE"/>
    <w:rsid w:val="003D682D"/>
    <w:rsid w:val="003E542E"/>
    <w:rsid w:val="003E64AE"/>
    <w:rsid w:val="003F3527"/>
    <w:rsid w:val="0040300C"/>
    <w:rsid w:val="004133E5"/>
    <w:rsid w:val="00423074"/>
    <w:rsid w:val="0043541A"/>
    <w:rsid w:val="00435B39"/>
    <w:rsid w:val="004541A0"/>
    <w:rsid w:val="00456FD3"/>
    <w:rsid w:val="004874E2"/>
    <w:rsid w:val="00495FD8"/>
    <w:rsid w:val="004C27DD"/>
    <w:rsid w:val="004C61B6"/>
    <w:rsid w:val="004E1B2D"/>
    <w:rsid w:val="004F3BEC"/>
    <w:rsid w:val="00520827"/>
    <w:rsid w:val="005267ED"/>
    <w:rsid w:val="00535C2D"/>
    <w:rsid w:val="00535C66"/>
    <w:rsid w:val="00546207"/>
    <w:rsid w:val="00546B0A"/>
    <w:rsid w:val="00552E2C"/>
    <w:rsid w:val="00557A2B"/>
    <w:rsid w:val="00562121"/>
    <w:rsid w:val="00577761"/>
    <w:rsid w:val="0058166F"/>
    <w:rsid w:val="00585CEC"/>
    <w:rsid w:val="0058603E"/>
    <w:rsid w:val="005917B3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5DEC"/>
    <w:rsid w:val="006475A9"/>
    <w:rsid w:val="00650AEA"/>
    <w:rsid w:val="00651594"/>
    <w:rsid w:val="00657C77"/>
    <w:rsid w:val="00670191"/>
    <w:rsid w:val="006946CA"/>
    <w:rsid w:val="006B2B93"/>
    <w:rsid w:val="006C5527"/>
    <w:rsid w:val="006E41CF"/>
    <w:rsid w:val="006E4B1C"/>
    <w:rsid w:val="006F0DAA"/>
    <w:rsid w:val="006F4C5E"/>
    <w:rsid w:val="00705E54"/>
    <w:rsid w:val="007124E8"/>
    <w:rsid w:val="007164E2"/>
    <w:rsid w:val="0072044E"/>
    <w:rsid w:val="007213B4"/>
    <w:rsid w:val="00722E96"/>
    <w:rsid w:val="007256B9"/>
    <w:rsid w:val="00732FFD"/>
    <w:rsid w:val="00747255"/>
    <w:rsid w:val="00747C81"/>
    <w:rsid w:val="00762D31"/>
    <w:rsid w:val="007800AB"/>
    <w:rsid w:val="00782A1F"/>
    <w:rsid w:val="007C246B"/>
    <w:rsid w:val="007D57DF"/>
    <w:rsid w:val="007E0619"/>
    <w:rsid w:val="007F77D5"/>
    <w:rsid w:val="00815C49"/>
    <w:rsid w:val="0082195B"/>
    <w:rsid w:val="0082761C"/>
    <w:rsid w:val="00832214"/>
    <w:rsid w:val="00836A29"/>
    <w:rsid w:val="00840BC5"/>
    <w:rsid w:val="00843FD8"/>
    <w:rsid w:val="00853F23"/>
    <w:rsid w:val="00856AD5"/>
    <w:rsid w:val="00861BD4"/>
    <w:rsid w:val="00880E9B"/>
    <w:rsid w:val="008836F1"/>
    <w:rsid w:val="008A48D8"/>
    <w:rsid w:val="008C2990"/>
    <w:rsid w:val="008E101C"/>
    <w:rsid w:val="008E223E"/>
    <w:rsid w:val="009064A8"/>
    <w:rsid w:val="009218F1"/>
    <w:rsid w:val="0093368A"/>
    <w:rsid w:val="00941552"/>
    <w:rsid w:val="009522A8"/>
    <w:rsid w:val="0096065E"/>
    <w:rsid w:val="00961896"/>
    <w:rsid w:val="00976F8C"/>
    <w:rsid w:val="0098313B"/>
    <w:rsid w:val="00992B3B"/>
    <w:rsid w:val="00993802"/>
    <w:rsid w:val="009B200C"/>
    <w:rsid w:val="009B5058"/>
    <w:rsid w:val="009C0594"/>
    <w:rsid w:val="009C2DDB"/>
    <w:rsid w:val="009C696C"/>
    <w:rsid w:val="009D0D85"/>
    <w:rsid w:val="009E1FD1"/>
    <w:rsid w:val="009E5841"/>
    <w:rsid w:val="00A01E24"/>
    <w:rsid w:val="00A051A9"/>
    <w:rsid w:val="00A10B7E"/>
    <w:rsid w:val="00A10CC1"/>
    <w:rsid w:val="00A12796"/>
    <w:rsid w:val="00A17C8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46DB"/>
    <w:rsid w:val="00A77FB7"/>
    <w:rsid w:val="00A96F34"/>
    <w:rsid w:val="00AA76F7"/>
    <w:rsid w:val="00AB297E"/>
    <w:rsid w:val="00AE387C"/>
    <w:rsid w:val="00AE42E0"/>
    <w:rsid w:val="00AF7863"/>
    <w:rsid w:val="00B04928"/>
    <w:rsid w:val="00B21AFC"/>
    <w:rsid w:val="00B37194"/>
    <w:rsid w:val="00B47D1C"/>
    <w:rsid w:val="00B66558"/>
    <w:rsid w:val="00B66618"/>
    <w:rsid w:val="00B66927"/>
    <w:rsid w:val="00B8213E"/>
    <w:rsid w:val="00B874B5"/>
    <w:rsid w:val="00B9368B"/>
    <w:rsid w:val="00BA24D9"/>
    <w:rsid w:val="00BA37A6"/>
    <w:rsid w:val="00BB0053"/>
    <w:rsid w:val="00BB1014"/>
    <w:rsid w:val="00BB1B5C"/>
    <w:rsid w:val="00BC44B4"/>
    <w:rsid w:val="00BC5422"/>
    <w:rsid w:val="00BD2354"/>
    <w:rsid w:val="00BD7A80"/>
    <w:rsid w:val="00BE0026"/>
    <w:rsid w:val="00BE1D10"/>
    <w:rsid w:val="00BE4F76"/>
    <w:rsid w:val="00BF0ABA"/>
    <w:rsid w:val="00C22B91"/>
    <w:rsid w:val="00C32AF8"/>
    <w:rsid w:val="00C34B65"/>
    <w:rsid w:val="00C36DE3"/>
    <w:rsid w:val="00C454B1"/>
    <w:rsid w:val="00C52DD8"/>
    <w:rsid w:val="00C81365"/>
    <w:rsid w:val="00C92223"/>
    <w:rsid w:val="00C96A64"/>
    <w:rsid w:val="00CA486C"/>
    <w:rsid w:val="00CB4EE3"/>
    <w:rsid w:val="00CC7DE2"/>
    <w:rsid w:val="00CD0111"/>
    <w:rsid w:val="00CD5A33"/>
    <w:rsid w:val="00CE634B"/>
    <w:rsid w:val="00CE7DF1"/>
    <w:rsid w:val="00D0752C"/>
    <w:rsid w:val="00D136C4"/>
    <w:rsid w:val="00D147F2"/>
    <w:rsid w:val="00D208CE"/>
    <w:rsid w:val="00D20FDE"/>
    <w:rsid w:val="00D65DF3"/>
    <w:rsid w:val="00D70F43"/>
    <w:rsid w:val="00D7116F"/>
    <w:rsid w:val="00D73B02"/>
    <w:rsid w:val="00D82E8A"/>
    <w:rsid w:val="00D850FB"/>
    <w:rsid w:val="00D86087"/>
    <w:rsid w:val="00D86171"/>
    <w:rsid w:val="00DB462C"/>
    <w:rsid w:val="00DC43C4"/>
    <w:rsid w:val="00DD1CAF"/>
    <w:rsid w:val="00DD2EF2"/>
    <w:rsid w:val="00DD34ED"/>
    <w:rsid w:val="00DE09AF"/>
    <w:rsid w:val="00DE5070"/>
    <w:rsid w:val="00DE5FD9"/>
    <w:rsid w:val="00DF3362"/>
    <w:rsid w:val="00E03A7D"/>
    <w:rsid w:val="00E03EA0"/>
    <w:rsid w:val="00E168DD"/>
    <w:rsid w:val="00E32ECE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718D7"/>
    <w:rsid w:val="00F81B4E"/>
    <w:rsid w:val="00F8782B"/>
    <w:rsid w:val="00FA27B7"/>
    <w:rsid w:val="00FA5EE4"/>
    <w:rsid w:val="00FA7FCA"/>
    <w:rsid w:val="00FB3129"/>
    <w:rsid w:val="00FB7C32"/>
    <w:rsid w:val="00FC4AC2"/>
    <w:rsid w:val="00FD1765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2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22A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22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2A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52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2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nhideWhenUsed/>
    <w:rsid w:val="0024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247CA0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24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47CA0"/>
    <w:rPr>
      <w:sz w:val="22"/>
      <w:szCs w:val="22"/>
      <w:lang w:eastAsia="en-US"/>
    </w:rPr>
  </w:style>
  <w:style w:type="paragraph" w:styleId="af6">
    <w:name w:val="Normal (Web)"/>
    <w:basedOn w:val="a"/>
    <w:uiPriority w:val="99"/>
    <w:semiHidden/>
    <w:unhideWhenUsed/>
    <w:rsid w:val="00546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546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35059" TargetMode="External"/><Relationship Id="rId13" Type="http://schemas.openxmlformats.org/officeDocument/2006/relationships/hyperlink" Target="http://docs.cntd.ru/document/453128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31350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53128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1823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E152F-3880-485E-9AD2-6140309D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Работник</cp:lastModifiedBy>
  <cp:revision>2</cp:revision>
  <cp:lastPrinted>2016-02-01T03:40:00Z</cp:lastPrinted>
  <dcterms:created xsi:type="dcterms:W3CDTF">2016-02-18T06:27:00Z</dcterms:created>
  <dcterms:modified xsi:type="dcterms:W3CDTF">2016-02-18T06:27:00Z</dcterms:modified>
</cp:coreProperties>
</file>